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#20</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pPr>
        <w:jc w:val="both"/>
      </w:pPr>
      <w:bookmarkStart w:id="0" w:name="_Hlk84233031"/>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With postponements up and down the country, </w:t>
      </w:r>
      <w:r>
        <w:rPr>
          <w:rFonts w:ascii="Calibri Light" w:hAnsi="Calibri Light" w:cs="Calibri Light"/>
          <w:b/>
          <w:color w:val="000000"/>
          <w:sz w:val="24"/>
          <w:szCs w:val="24"/>
          <w:lang w:eastAsia="en-GB"/>
        </w:rPr>
        <w:t>Torpoint Athletic</w:t>
      </w:r>
      <w:r>
        <w:rPr>
          <w:rFonts w:ascii="Calibri Light" w:hAnsi="Calibri Light" w:cs="Calibri Light"/>
          <w:color w:val="000000"/>
          <w:sz w:val="24"/>
          <w:szCs w:val="24"/>
          <w:lang w:eastAsia="en-GB"/>
        </w:rPr>
        <w:t xml:space="preserve"> were the only side to host a Western League fixture on Saturday afternoon, and it went well for the hosts who secured a 3-1 win over </w:t>
      </w:r>
      <w:r>
        <w:rPr>
          <w:rFonts w:ascii="Calibri Light" w:hAnsi="Calibri Light" w:cs="Calibri Light"/>
          <w:b/>
          <w:color w:val="000000"/>
          <w:sz w:val="24"/>
          <w:szCs w:val="24"/>
          <w:lang w:eastAsia="en-GB"/>
        </w:rPr>
        <w:t>Ashton &amp; Backwell United</w:t>
      </w:r>
      <w:r>
        <w:rPr>
          <w:rFonts w:ascii="Calibri Light" w:hAnsi="Calibri Light" w:cs="Calibri Light"/>
          <w:color w:val="000000"/>
          <w:sz w:val="24"/>
          <w:szCs w:val="24"/>
          <w:lang w:eastAsia="en-GB"/>
        </w:rPr>
        <w:t>. After Danny Zallick had given Torpoint a 31</w:t>
      </w:r>
      <w:r>
        <w:rPr>
          <w:rFonts w:ascii="Calibri Light" w:hAnsi="Calibri Light" w:cs="Calibri Light"/>
          <w:color w:val="000000"/>
          <w:sz w:val="24"/>
          <w:szCs w:val="24"/>
          <w:vertAlign w:val="superscript"/>
          <w:lang w:eastAsia="en-GB"/>
        </w:rPr>
        <w:t>st</w:t>
      </w:r>
      <w:r>
        <w:rPr>
          <w:rFonts w:ascii="Calibri Light" w:hAnsi="Calibri Light" w:cs="Calibri Light"/>
          <w:color w:val="000000"/>
          <w:sz w:val="24"/>
          <w:szCs w:val="24"/>
          <w:lang w:eastAsia="en-GB"/>
        </w:rPr>
        <w:t xml:space="preserve"> minute lead, the home side then doubled their tally from the spot through Ryan Richards as the game hit the hour mark. </w:t>
      </w:r>
      <w:r>
        <w:rPr>
          <w:rFonts w:ascii="Calibri Light" w:hAnsi="Calibri Light" w:cs="Calibri Light"/>
          <w:color w:val="000000"/>
          <w:sz w:val="24"/>
          <w:szCs w:val="24"/>
          <w:lang w:eastAsia="en-GB"/>
        </w:rPr>
        <w:t>An impressive Paul Heveran free-kick seven minutes from time put the result beyond doubt, before Ashton gained some late reward with a consolation in the closing moments at The Mill.</w:t>
      </w:r>
    </w:p>
    <w:p>
      <w:pPr>
        <w:jc w:val="both"/>
        <w:rPr>
          <w:rFonts w:ascii="Calibri Light" w:hAnsi="Calibri Light" w:cs="Calibri Light"/>
          <w:bCs/>
          <w:color w:val="215868" w:themeColor="accent5" w:themeShade="80"/>
          <w:sz w:val="32"/>
          <w:szCs w:val="24"/>
          <w:lang w:eastAsia="en-GB"/>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The weather also put paid to the majority of the midweek action, with only a single fixture beating the cold-snap on Tuesday evening as </w:t>
      </w:r>
      <w:r>
        <w:rPr>
          <w:rFonts w:ascii="Calibri Light" w:hAnsi="Calibri Light" w:cs="Calibri Light"/>
          <w:b/>
          <w:color w:val="000000"/>
          <w:sz w:val="24"/>
          <w:szCs w:val="24"/>
          <w:lang w:eastAsia="en-GB"/>
        </w:rPr>
        <w:t xml:space="preserve">Longwell Green Sports </w:t>
      </w:r>
      <w:r>
        <w:rPr>
          <w:rFonts w:ascii="Calibri Light" w:hAnsi="Calibri Light" w:cs="Calibri Light"/>
          <w:color w:val="000000"/>
          <w:sz w:val="24"/>
          <w:szCs w:val="24"/>
          <w:lang w:eastAsia="en-GB"/>
        </w:rPr>
        <w:t xml:space="preserve">hosted </w:t>
      </w:r>
      <w:r>
        <w:rPr>
          <w:rFonts w:ascii="Calibri Light" w:hAnsi="Calibri Light" w:cs="Calibri Light"/>
          <w:b/>
          <w:color w:val="000000"/>
          <w:sz w:val="24"/>
          <w:szCs w:val="24"/>
          <w:lang w:eastAsia="en-GB"/>
        </w:rPr>
        <w:t>Bristol Telephones</w:t>
      </w:r>
      <w:r>
        <w:rPr>
          <w:rFonts w:ascii="Calibri Light" w:hAnsi="Calibri Light" w:cs="Calibri Light"/>
          <w:color w:val="000000"/>
          <w:sz w:val="24"/>
          <w:szCs w:val="24"/>
          <w:lang w:eastAsia="en-GB"/>
        </w:rPr>
        <w:t xml:space="preserve">. Unfortunately for the hosts, they were handed their second defeat by Bristolian opponents in the space of four days, with goals from Pat Gibbs and Dan Sutton leading the Phones to a 2-0 victory at Shellards Road. </w:t>
      </w:r>
      <w:r>
        <w:rPr>
          <w:rFonts w:ascii="Calibri Light" w:hAnsi="Calibri Light" w:cs="Calibri Light"/>
          <w:color w:val="000000"/>
          <w:sz w:val="24"/>
          <w:szCs w:val="24"/>
          <w:lang w:eastAsia="en-GB"/>
        </w:rPr>
        <w:tab/>
      </w:r>
    </w:p>
    <w:p>
      <w:pPr>
        <w:spacing w:after="0" w:line="240" w:lineRule="auto"/>
        <w:jc w:val="center"/>
        <w:rPr>
          <w:rFonts w:ascii="Calibri Light" w:hAnsi="Calibri Light" w:cs="Calibri Light"/>
          <w:b/>
          <w:bCs/>
          <w:color w:val="215868" w:themeColor="accent5" w:themeShade="80"/>
          <w:sz w:val="32"/>
          <w:szCs w:val="24"/>
          <w:u w:val="single"/>
          <w:lang w:eastAsia="en-GB"/>
        </w:rPr>
      </w:pPr>
      <w:r>
        <w:rPr>
          <w:rFonts w:ascii="Calibri Light" w:hAnsi="Calibri Light" w:cs="Calibri Light"/>
          <w:b/>
          <w:bCs/>
          <w:color w:val="215868" w:themeColor="accent5" w:themeShade="80"/>
          <w:sz w:val="32"/>
          <w:szCs w:val="24"/>
          <w:u w:val="single"/>
          <w:lang w:eastAsia="en-GB"/>
        </w:rPr>
        <w:t>Recent Results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Tuesday 13</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14</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A-A</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17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E36C0A" w:themeColor="accent6" w:themeShade="BF"/>
          <w:sz w:val="28"/>
          <w:szCs w:val="28"/>
          <w:u w:val="single"/>
          <w:lang w:eastAsia="en-GB"/>
        </w:rPr>
        <mc:AlternateContent>
          <mc:Choice Requires="wps">
            <w:drawing>
              <wp:anchor distT="45720" distB="45720" distL="114300" distR="114300" simplePos="0" relativeHeight="251703808" behindDoc="0" locked="0" layoutInCell="1" allowOverlap="1">
                <wp:simplePos x="0" y="0"/>
                <wp:positionH relativeFrom="margin">
                  <wp:posOffset>16933</wp:posOffset>
                </wp:positionH>
                <wp:positionV relativeFrom="paragraph">
                  <wp:posOffset>340783</wp:posOffset>
                </wp:positionV>
                <wp:extent cx="6096000" cy="1921722"/>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21722"/>
                        </a:xfrm>
                        <a:prstGeom prst="rect">
                          <a:avLst/>
                        </a:prstGeom>
                        <a:solidFill>
                          <a:schemeClr val="accent3">
                            <a:lumMod val="40000"/>
                            <a:lumOff val="60000"/>
                          </a:schemeClr>
                        </a:solidFill>
                        <a:ln w="9525">
                          <a:solidFill>
                            <a:srgbClr val="000000"/>
                          </a:solidFill>
                          <a:miter lim="800000"/>
                          <a:headEnd/>
                          <a:tailEnd/>
                        </a:ln>
                      </wps:spPr>
                      <wps:txbx>
                        <w:txbxContent>
                          <w:p>
                            <w:pPr>
                              <w:spacing w:line="240" w:lineRule="auto"/>
                              <w:jc w:val="center"/>
                              <w:rPr>
                                <w:b/>
                                <w:color w:val="1F497D" w:themeColor="text2"/>
                                <w:sz w:val="28"/>
                                <w:u w:val="single"/>
                              </w:rPr>
                            </w:pPr>
                            <w:r>
                              <w:rPr>
                                <w:b/>
                                <w:color w:val="1F497D" w:themeColor="text2"/>
                                <w:sz w:val="28"/>
                                <w:u w:val="single"/>
                              </w:rPr>
                              <w:t>League links up with Kitmas Appeal</w:t>
                            </w:r>
                          </w:p>
                          <w:p>
                            <w:pPr>
                              <w:spacing w:line="240" w:lineRule="auto"/>
                              <w:rPr>
                                <w:color w:val="943634" w:themeColor="accent2" w:themeShade="BF"/>
                                <w:sz w:val="24"/>
                              </w:rPr>
                            </w:pPr>
                            <w:r>
                              <w:rPr>
                                <w:color w:val="943634" w:themeColor="accent2" w:themeShade="BF"/>
                                <w:sz w:val="24"/>
                              </w:rPr>
                              <w:t>The Toolstation Western League are delighted to be linking up with this year’s Kitmas Appeal.</w:t>
                            </w:r>
                          </w:p>
                          <w:p>
                            <w:pPr>
                              <w:spacing w:line="240" w:lineRule="auto"/>
                              <w:rPr>
                                <w:color w:val="943634" w:themeColor="accent2" w:themeShade="BF"/>
                                <w:sz w:val="24"/>
                              </w:rPr>
                            </w:pPr>
                            <w:r>
                              <w:rPr>
                                <w:color w:val="943634" w:themeColor="accent2" w:themeShade="BF"/>
                                <w:sz w:val="24"/>
                              </w:rPr>
                              <w:t>Kitmas hopes to brighten to Christmas of many children in the UK, distributing football shirts to children who may not otherwise receive presents this year.</w:t>
                            </w:r>
                          </w:p>
                          <w:p>
                            <w:pPr>
                              <w:spacing w:line="240" w:lineRule="auto"/>
                              <w:rPr>
                                <w:color w:val="943634" w:themeColor="accent2" w:themeShade="BF"/>
                                <w:sz w:val="24"/>
                              </w:rPr>
                            </w:pPr>
                            <w:r>
                              <w:rPr>
                                <w:color w:val="943634" w:themeColor="accent2" w:themeShade="BF"/>
                                <w:sz w:val="24"/>
                              </w:rPr>
                              <w:t>There are two ways you can help brighten a child’s Christmas with a new football shirt this year.</w:t>
                            </w:r>
                          </w:p>
                          <w:p>
                            <w:pPr>
                              <w:spacing w:line="240" w:lineRule="auto"/>
                              <w:rPr>
                                <w:color w:val="943634" w:themeColor="accent2" w:themeShade="BF"/>
                                <w:sz w:val="24"/>
                              </w:rPr>
                            </w:pPr>
                            <w:r>
                              <w:rPr>
                                <w:color w:val="943634" w:themeColor="accent2" w:themeShade="BF"/>
                                <w:sz w:val="24"/>
                              </w:rPr>
                              <w:t xml:space="preserve">To donate to the Western League’s Kitmas appeal, </w:t>
                            </w:r>
                            <w:hyperlink r:id="rId9" w:history="1">
                              <w:r>
                                <w:rPr>
                                  <w:rStyle w:val="Hyperlink"/>
                                  <w:color w:val="0000BF" w:themeColor="hyperlink" w:themeShade="BF"/>
                                  <w:sz w:val="24"/>
                                </w:rPr>
                                <w:t>please follow this link</w:t>
                              </w:r>
                            </w:hyperlink>
                            <w:r>
                              <w:rPr>
                                <w:color w:val="943634" w:themeColor="accent2" w:themeShade="BF"/>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35pt;margin-top:26.85pt;width:480pt;height:151.3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" fillcolor="#d6e3bc [1302]">
                <v:textbox>
                  <w:txbxContent>
                    <w:p>
                      <w:pPr>
                        <w:spacing w:line="240" w:lineRule="auto"/>
                        <w:jc w:val="center"/>
                        <w:rPr>
                          <w:b/>
                          <w:color w:val="1F497D" w:themeColor="text2"/>
                          <w:sz w:val="28"/>
                          <w:u w:val="single"/>
                        </w:rPr>
                      </w:pPr>
                      <w:r>
                        <w:rPr>
                          <w:b/>
                          <w:color w:val="1F497D" w:themeColor="text2"/>
                          <w:sz w:val="28"/>
                          <w:u w:val="single"/>
                        </w:rPr>
                        <w:t>League links up with Kitmas Appeal</w:t>
                      </w:r>
                    </w:p>
                    <w:p>
                      <w:pPr>
                        <w:spacing w:line="240" w:lineRule="auto"/>
                        <w:rPr>
                          <w:color w:val="943634" w:themeColor="accent2" w:themeShade="BF"/>
                          <w:sz w:val="24"/>
                        </w:rPr>
                      </w:pPr>
                      <w:r>
                        <w:rPr>
                          <w:color w:val="943634" w:themeColor="accent2" w:themeShade="BF"/>
                          <w:sz w:val="24"/>
                        </w:rPr>
                        <w:t>The Toolstation Western League are delighted to be linking up with this year’s Kitmas Appeal.</w:t>
                      </w:r>
                    </w:p>
                    <w:p>
                      <w:pPr>
                        <w:spacing w:line="240" w:lineRule="auto"/>
                        <w:rPr>
                          <w:color w:val="943634" w:themeColor="accent2" w:themeShade="BF"/>
                          <w:sz w:val="24"/>
                        </w:rPr>
                      </w:pPr>
                      <w:r>
                        <w:rPr>
                          <w:color w:val="943634" w:themeColor="accent2" w:themeShade="BF"/>
                          <w:sz w:val="24"/>
                        </w:rPr>
                        <w:t>Kitmas hopes to brighten to Christmas of many children in the UK, distributing football shirts to children who may not otherwise receive presents this year.</w:t>
                      </w:r>
                    </w:p>
                    <w:p>
                      <w:pPr>
                        <w:spacing w:line="240" w:lineRule="auto"/>
                        <w:rPr>
                          <w:color w:val="943634" w:themeColor="accent2" w:themeShade="BF"/>
                          <w:sz w:val="24"/>
                        </w:rPr>
                      </w:pPr>
                      <w:r>
                        <w:rPr>
                          <w:color w:val="943634" w:themeColor="accent2" w:themeShade="BF"/>
                          <w:sz w:val="24"/>
                        </w:rPr>
                        <w:t>There are two ways you can help brighten a child’s Christmas with a new football shirt this year.</w:t>
                      </w:r>
                    </w:p>
                    <w:p>
                      <w:pPr>
                        <w:spacing w:line="240" w:lineRule="auto"/>
                        <w:rPr>
                          <w:color w:val="943634" w:themeColor="accent2" w:themeShade="BF"/>
                          <w:sz w:val="24"/>
                        </w:rPr>
                      </w:pPr>
                      <w:r>
                        <w:rPr>
                          <w:color w:val="943634" w:themeColor="accent2" w:themeShade="BF"/>
                          <w:sz w:val="24"/>
                        </w:rPr>
                        <w:t xml:space="preserve">To donate to the Western League’s Kitmas appeal, </w:t>
                      </w:r>
                      <w:hyperlink r:id="rId10" w:history="1">
                        <w:r>
                          <w:rPr>
                            <w:rStyle w:val="Hyperlink"/>
                            <w:color w:val="0000BF" w:themeColor="hyperlink" w:themeShade="BF"/>
                            <w:sz w:val="24"/>
                          </w:rPr>
                          <w:t>please follow this link</w:t>
                        </w:r>
                      </w:hyperlink>
                      <w:r>
                        <w:rPr>
                          <w:color w:val="943634" w:themeColor="accent2" w:themeShade="BF"/>
                          <w:sz w:val="24"/>
                        </w:rPr>
                        <w:t xml:space="preserve">. </w:t>
                      </w:r>
                    </w:p>
                  </w:txbxContent>
                </v:textbox>
                <w10:wrap type="square" anchorx="margin"/>
              </v:shape>
            </w:pict>
          </mc:Fallback>
        </mc:AlternateContent>
      </w: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Ashton &amp; Backwell United</w:t>
      </w:r>
    </w:p>
    <w:p>
      <w:pPr>
        <w:spacing w:after="0" w:line="240" w:lineRule="atLeast"/>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t>Christmas Fixtures</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Monday 26</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Ashton &amp; Backwell United</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Ilfracombe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Mousehole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Street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Nailsea &amp; Tickenham</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13:00KO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Tuesday 27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15:00KO</w:t>
      </w:r>
    </w:p>
    <w:p>
      <w:pPr>
        <w:spacing w:after="0" w:line="240" w:lineRule="atLeast"/>
        <w:rPr>
          <w:rFonts w:ascii="Calibri Light" w:hAnsi="Calibri Light" w:cs="Calibri Light"/>
          <w:color w:val="000000"/>
          <w:sz w:val="24"/>
          <w:szCs w:val="24"/>
          <w:lang w:eastAsia="en-GB"/>
        </w:rPr>
      </w:pP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99712" behindDoc="0" locked="0" layoutInCell="1" allowOverlap="1">
                <wp:simplePos x="0" y="0"/>
                <wp:positionH relativeFrom="margin">
                  <wp:posOffset>-151765</wp:posOffset>
                </wp:positionH>
                <wp:positionV relativeFrom="paragraph">
                  <wp:posOffset>415290</wp:posOffset>
                </wp:positionV>
                <wp:extent cx="2413000" cy="1227455"/>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22745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13</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95pt;margin-top:32.7pt;width:190pt;height:96.6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" fillcolor="#f2dcdb" strokecolor="#dbeef4">
                <v:textbo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13</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b/>
                          <w:color w:val="7030A0"/>
                          <w:sz w:val="24"/>
                        </w:rPr>
                      </w:pPr>
                    </w:p>
                  </w:txbxContent>
                </v:textbox>
                <w10:wrap anchorx="margin"/>
              </v:shape>
            </w:pict>
          </mc:Fallback>
        </mc:AlternateContent>
      </w: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701760" behindDoc="0" locked="0" layoutInCell="1" allowOverlap="1">
                <wp:simplePos x="0" y="0"/>
                <wp:positionH relativeFrom="margin">
                  <wp:posOffset>2793577</wp:posOffset>
                </wp:positionH>
                <wp:positionV relativeFrom="paragraph">
                  <wp:posOffset>17145</wp:posOffset>
                </wp:positionV>
                <wp:extent cx="2836333" cy="233680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333" cy="23368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16</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95pt;margin-top:1.35pt;width:223.35pt;height:184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16</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700736" behindDoc="0" locked="0" layoutInCell="1" allowOverlap="1">
                <wp:simplePos x="0" y="0"/>
                <wp:positionH relativeFrom="margin">
                  <wp:posOffset>-151977</wp:posOffset>
                </wp:positionH>
                <wp:positionV relativeFrom="paragraph">
                  <wp:posOffset>242359</wp:posOffset>
                </wp:positionV>
                <wp:extent cx="2438400" cy="1439333"/>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9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21</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16</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95pt;margin-top:19.1pt;width:192pt;height:113.3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" fillcolor="#f2dcdb" strokecolor="#dbeef4">
                <v:textbox>
                  <w:txbxContent>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21</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16</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noProof/>
          <w:lang w:eastAsia="en-GB"/>
        </w:rPr>
      </w:pPr>
    </w:p>
    <w:p>
      <w:pPr>
        <w:pStyle w:val="NoSpacing"/>
        <w:spacing w:after="240"/>
        <w:jc w:val="center"/>
        <w:rPr>
          <w:rFonts w:ascii="Calibri Light" w:hAnsi="Calibri Light" w:cs="Calibri Light"/>
          <w:b/>
          <w:color w:val="365F91" w:themeColor="accent1" w:themeShade="BF"/>
          <w:sz w:val="28"/>
          <w:szCs w:val="26"/>
          <w:u w:val="single"/>
        </w:rPr>
      </w:pPr>
      <w:bookmarkStart w:id="1" w:name="_GoBack"/>
      <w:bookmarkEnd w:id="1"/>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5"/>
  </w:num>
  <w:num w:numId="10">
    <w:abstractNumId w:val="3"/>
  </w:num>
  <w:num w:numId="11">
    <w:abstractNumId w:val="8"/>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owdfunder.co.uk/p/toolstation-western-league-kitmas" TargetMode="External"/><Relationship Id="rId4" Type="http://schemas.openxmlformats.org/officeDocument/2006/relationships/settings" Target="settings.xml"/><Relationship Id="rId9" Type="http://schemas.openxmlformats.org/officeDocument/2006/relationships/hyperlink" Target="https://www.crowdfunder.co.uk/p/toolstation-western-league-ki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065B-8EF3-453F-A164-5169269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27</cp:revision>
  <cp:lastPrinted>2022-12-10T22:09:00Z</cp:lastPrinted>
  <dcterms:created xsi:type="dcterms:W3CDTF">2022-12-10T22:19:00Z</dcterms:created>
  <dcterms:modified xsi:type="dcterms:W3CDTF">2022-12-17T17:01:00Z</dcterms:modified>
</cp:coreProperties>
</file>